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EF3" w:rsidRDefault="00A82054">
      <w:pPr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</w:pPr>
      <w:bookmarkStart w:id="0" w:name="_GoBack"/>
      <w:r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  <w:t xml:space="preserve">No Food or Drink </w:t>
      </w:r>
    </w:p>
    <w:bookmarkEnd w:id="0"/>
    <w:p w:rsidR="00A82054" w:rsidRDefault="00A82054">
      <w:pPr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</w:pPr>
      <w:r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  <w:t xml:space="preserve">  </w:t>
      </w:r>
      <w:proofErr w:type="gramStart"/>
      <w:r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  <w:t>in</w:t>
      </w:r>
      <w:proofErr w:type="gramEnd"/>
      <w:r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  <w:t xml:space="preserve"> the Stations!</w:t>
      </w:r>
    </w:p>
    <w:p w:rsidR="00A82054" w:rsidRPr="00A82054" w:rsidRDefault="00A82054">
      <w:pPr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</w:pPr>
      <w:r w:rsidRPr="00A82054">
        <w:rPr>
          <w:rFonts w:ascii="Arial Black" w:hAnsi="Arial Black"/>
          <w:sz w:val="96"/>
          <w:szCs w:val="96"/>
          <w14:glow w14:rad="228600">
            <w14:schemeClr w14:val="accent1">
              <w14:alpha w14:val="60000"/>
              <w14:satMod w14:val="175000"/>
            </w14:schemeClr>
          </w14:glow>
        </w:rPr>
        <w:drawing>
          <wp:inline distT="0" distB="0" distL="0" distR="0">
            <wp:extent cx="5391150" cy="4962525"/>
            <wp:effectExtent l="0" t="0" r="0" b="9525"/>
            <wp:docPr id="1" name="Picture 1" descr="https://encrypted-tbn3.gstatic.com/images?q=tbn:ANd9GcSKHaJBZg-qJ8FmAkROdzSkkTm6heo6JqT2ninpxsQttyqww7H_y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SKHaJBZg-qJ8FmAkROdzSkkTm6heo6JqT2ninpxsQttyqww7H_y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2054" w:rsidRPr="00A82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54"/>
    <w:rsid w:val="004E0DF8"/>
    <w:rsid w:val="00A82054"/>
    <w:rsid w:val="00B8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um=1&amp;hl=en&amp;biw=1143&amp;bih=540&amp;tbm=isch&amp;tbnid=3o5rerKCQfRHgM:&amp;imgrefurl=http://www.seton.co.uk/no-food-or-drink-signs-signs-pr033a1.html&amp;docid=EFrHhpd0oG_hxM&amp;imgurl=http://static.seton.co.uk/media/catalog/product/cache/1/image/5e06319eda06f020e43594a9c230972d/PR033A1.jpg&amp;w=500&amp;h=500&amp;ei=8HmNUPXfHNTO0QHO8IGgDg&amp;zoom=1&amp;iact=hc&amp;vpx=95&amp;vpy=178&amp;dur=605&amp;hovh=225&amp;hovw=225&amp;tx=146&amp;ty=161&amp;sig=111532291635798191261&amp;page=2&amp;tbnh=139&amp;tbnw=139&amp;start=13&amp;ndsp=24&amp;ved=1t:429,r:13,s:0,i:1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Brittanee</dc:creator>
  <cp:lastModifiedBy>Brittanee</cp:lastModifiedBy>
  <cp:revision>1</cp:revision>
  <dcterms:created xsi:type="dcterms:W3CDTF">2012-10-28T18:27:00Z</dcterms:created>
  <dcterms:modified xsi:type="dcterms:W3CDTF">2012-10-28T18:33:00Z</dcterms:modified>
</cp:coreProperties>
</file>